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107" w:rsidRPr="00054107" w:rsidRDefault="00054107" w:rsidP="0005410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54107">
        <w:rPr>
          <w:rFonts w:ascii="Times New Roman" w:eastAsia="Times New Roman" w:hAnsi="Times New Roman" w:cs="Times New Roman"/>
          <w:b/>
          <w:bCs/>
          <w:kern w:val="36"/>
          <w:sz w:val="48"/>
          <w:szCs w:val="48"/>
          <w:lang w:eastAsia="de-DE"/>
        </w:rPr>
        <w:t>Gewerbe Anmeldung</w:t>
      </w:r>
    </w:p>
    <w:p w:rsidR="00054107" w:rsidRPr="00054107" w:rsidRDefault="00054107" w:rsidP="00054107">
      <w:p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Ein Gewerbe ist jede nicht sozialwidrige, selbstständige, auf Dauer und Gewinnerzielung angelegte, in eigenem Namen und auf eigene Rechnung ausgeübte Tätigkeit.</w:t>
      </w:r>
    </w:p>
    <w:p w:rsidR="00054107" w:rsidRPr="00054107" w:rsidRDefault="00054107" w:rsidP="00054107">
      <w:p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Nicht zum Gewerbe zählen unter anderem:</w:t>
      </w:r>
    </w:p>
    <w:p w:rsidR="00054107" w:rsidRPr="00054107" w:rsidRDefault="00054107" w:rsidP="0005410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sozial unwerte Tätigkeiten, z. B. Hellsehen,</w:t>
      </w:r>
    </w:p>
    <w:p w:rsidR="00054107" w:rsidRPr="00054107" w:rsidRDefault="00054107" w:rsidP="0005410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Urproduktion, z. B. Land- und Forstwirtschaft,</w:t>
      </w:r>
    </w:p>
    <w:p w:rsidR="00054107" w:rsidRPr="00054107" w:rsidRDefault="00054107" w:rsidP="0005410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freie Berufe, z. B. Ärzte, Rechtsanwälte, Steuerberater,</w:t>
      </w:r>
    </w:p>
    <w:p w:rsidR="00054107" w:rsidRPr="00054107" w:rsidRDefault="00054107" w:rsidP="0005410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die Verwaltung eigenen Vermögens (soweit es sich nicht um eine im Handelsregister eingetragene Firma handelt).</w:t>
      </w:r>
    </w:p>
    <w:p w:rsidR="00054107" w:rsidRPr="00054107" w:rsidRDefault="00054107" w:rsidP="00054107">
      <w:pPr>
        <w:spacing w:after="0" w:line="240" w:lineRule="auto"/>
        <w:rPr>
          <w:rFonts w:ascii="Times New Roman" w:eastAsia="Times New Roman" w:hAnsi="Times New Roman" w:cs="Times New Roman"/>
          <w:sz w:val="24"/>
          <w:szCs w:val="24"/>
          <w:lang w:eastAsia="de-DE"/>
        </w:rPr>
      </w:pPr>
    </w:p>
    <w:p w:rsidR="00054107" w:rsidRPr="00054107" w:rsidRDefault="00054107" w:rsidP="00054107">
      <w:p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Der Beginn eines selbständigen Betriebes des stehenden Gewerbes oder der Betrieb einer Zweigniederlassung oder einer unselbständigen Zweigstelle muss bei der zuständigen Stelle gleichzeitig mit dem Beginn angemeldet werden.</w:t>
      </w:r>
    </w:p>
    <w:p w:rsidR="00054107" w:rsidRPr="00054107" w:rsidRDefault="00054107" w:rsidP="00054107">
      <w:p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Anzeigepflichtig sind Gewerbe, die betrieben werden durch:</w:t>
      </w:r>
    </w:p>
    <w:p w:rsidR="00054107" w:rsidRPr="00054107" w:rsidRDefault="00054107" w:rsidP="0005410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Einzelgewerbetreibende (natürliche Personen)</w:t>
      </w:r>
    </w:p>
    <w:p w:rsidR="00054107" w:rsidRPr="00054107" w:rsidRDefault="00054107" w:rsidP="0005410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Personengesellschaften (jede/jeder für eine Personengesellschaft vertretungsberechtigte Gesellschafterin/Gesellschafter ist dabei anzeigepflichtig)</w:t>
      </w:r>
    </w:p>
    <w:p w:rsidR="00054107" w:rsidRPr="00054107" w:rsidRDefault="00054107" w:rsidP="0005410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054107">
        <w:rPr>
          <w:rFonts w:ascii="Times New Roman" w:eastAsia="Times New Roman" w:hAnsi="Times New Roman" w:cs="Times New Roman"/>
          <w:sz w:val="24"/>
          <w:szCs w:val="24"/>
          <w:lang w:eastAsia="de-DE"/>
        </w:rPr>
        <w:t>bei juristischen Personen die juristische Person selbst (GmbH, AG)</w:t>
      </w:r>
    </w:p>
    <w:p w:rsidR="00054107" w:rsidRPr="00C325B9" w:rsidRDefault="00054107" w:rsidP="00054107">
      <w:pPr>
        <w:pStyle w:val="Listenabsatz"/>
        <w:numPr>
          <w:ilvl w:val="0"/>
          <w:numId w:val="2"/>
        </w:numPr>
      </w:pPr>
    </w:p>
    <w:p w:rsidR="00054107" w:rsidRDefault="00054107" w:rsidP="00686EB1">
      <w:pPr>
        <w:pStyle w:val="berschrift2"/>
      </w:pPr>
      <w:r>
        <w:rPr>
          <w:rStyle w:val="card-title"/>
        </w:rPr>
        <w:t>Verfahrensablauf</w:t>
      </w:r>
    </w:p>
    <w:p w:rsidR="00054107" w:rsidRDefault="00054107" w:rsidP="00054107">
      <w:pPr>
        <w:pStyle w:val="Listenabsatz"/>
        <w:numPr>
          <w:ilvl w:val="0"/>
          <w:numId w:val="2"/>
        </w:numPr>
      </w:pPr>
    </w:p>
    <w:p w:rsidR="00054107" w:rsidRDefault="00054107" w:rsidP="00054107">
      <w:pPr>
        <w:pStyle w:val="StandardWeb"/>
        <w:numPr>
          <w:ilvl w:val="0"/>
          <w:numId w:val="2"/>
        </w:numPr>
      </w:pPr>
      <w:r>
        <w:t>Über die Gewerbeanzeige werden unter anderem Finanzamt, Handwerkskammer, Industrie- und Handelskammer, Amtsgericht, Berufsgenossenschaften und das Gewerbeaufsichtsamt informiert.</w:t>
      </w:r>
    </w:p>
    <w:p w:rsidR="00054107" w:rsidRDefault="00054107" w:rsidP="00054107">
      <w:pPr>
        <w:pStyle w:val="StandardWeb"/>
        <w:numPr>
          <w:ilvl w:val="0"/>
          <w:numId w:val="2"/>
        </w:numPr>
      </w:pPr>
      <w:r>
        <w:rPr>
          <w:rStyle w:val="Fett"/>
        </w:rPr>
        <w:t>Ausnahmen für überwachungsbedürftige Gewerbezweige</w:t>
      </w:r>
    </w:p>
    <w:p w:rsidR="00054107" w:rsidRDefault="00054107" w:rsidP="00054107">
      <w:pPr>
        <w:pStyle w:val="StandardWeb"/>
        <w:numPr>
          <w:ilvl w:val="0"/>
          <w:numId w:val="2"/>
        </w:numPr>
      </w:pPr>
      <w:r>
        <w:t xml:space="preserve">Bei einer Anzeige der in § 38 Gewerbeordnung (GewO) genannten Gewerbe hat der/die Anzeigende zur Überprüfung ihrer/seiner Zuverlässigkeit unverzüglich ein </w:t>
      </w:r>
      <w:hyperlink r:id="rId5" w:history="1">
        <w:r>
          <w:rPr>
            <w:rStyle w:val="Hyperlink"/>
          </w:rPr>
          <w:t>Führungszeugnis</w:t>
        </w:r>
      </w:hyperlink>
      <w:r>
        <w:t xml:space="preserve"> (Belegart O, zur Vorlage bei einer Behörde) und einen </w:t>
      </w:r>
      <w:hyperlink r:id="rId6" w:history="1">
        <w:r>
          <w:rPr>
            <w:rStyle w:val="Hyperlink"/>
          </w:rPr>
          <w:t>Auszug aus dem Gewerbezentralregister</w:t>
        </w:r>
      </w:hyperlink>
      <w:r>
        <w:t xml:space="preserve"> (Belegart O, zur Vorlage bei einer Behörde) zu beantragen. Wenn beide Unterlagen schon vorhanden sind (nicht älter als drei Monate), können sie der Anzeige direkt beigefügt werden. Kommt die anzeigende Person dieser Verpflichtung nicht nach, hat die zuständige Stelle die Auskünfte von Amts wegen einzuholen. Die Auskünfte werden dann direkt an diese und nicht an die anzeigende Person versendet.</w:t>
      </w:r>
    </w:p>
    <w:p w:rsidR="00054107" w:rsidRDefault="00054107" w:rsidP="00054107">
      <w:pPr>
        <w:pStyle w:val="StandardWeb"/>
        <w:numPr>
          <w:ilvl w:val="0"/>
          <w:numId w:val="2"/>
        </w:numPr>
      </w:pPr>
      <w:r>
        <w:t>Bei Gewerbetreibenden aus einem anderen Mitgliedsstaat der Europäischen Union oder einem anderen Vertragsstaat des Abkommens über den Europäischen Wirtschaftsraum sind gemäß § 13 b GewO Unterlagen ausreichend, die im Herkunftsland ausgestellt wurden und die belegen, dass die Anforderungen an die Zuverlässigkeit erfüllt werden. Es kann verlangt werden, dass die Unterlagen in beglaubigter Kopie und beglaubigter deutscher Übersetzung vorgelegt werden.</w:t>
      </w:r>
    </w:p>
    <w:p w:rsidR="00054107" w:rsidRDefault="00054107" w:rsidP="00054107">
      <w:pPr>
        <w:pStyle w:val="Listenabsatz"/>
        <w:numPr>
          <w:ilvl w:val="0"/>
          <w:numId w:val="2"/>
        </w:numPr>
      </w:pPr>
      <w:r>
        <w:br/>
      </w:r>
      <w:hyperlink r:id="rId7" w:tgtFrame="_blank" w:history="1">
        <w:r>
          <w:rPr>
            <w:rStyle w:val="Hyperlink"/>
          </w:rPr>
          <w:t>§ 38 Gewerbeordnung (GewO)</w:t>
        </w:r>
      </w:hyperlink>
    </w:p>
    <w:p w:rsidR="00054107" w:rsidRPr="00C325B9" w:rsidRDefault="00054107" w:rsidP="00054107">
      <w:pPr>
        <w:pStyle w:val="Listenabsatz"/>
        <w:numPr>
          <w:ilvl w:val="0"/>
          <w:numId w:val="2"/>
        </w:numPr>
      </w:pPr>
    </w:p>
    <w:p w:rsidR="00054107" w:rsidRDefault="00054107" w:rsidP="00686EB1">
      <w:pPr>
        <w:pStyle w:val="berschrift2"/>
      </w:pPr>
      <w:r>
        <w:rPr>
          <w:rStyle w:val="card-title"/>
        </w:rPr>
        <w:t>An wen muss ich mich wenden?</w:t>
      </w:r>
    </w:p>
    <w:p w:rsidR="00054107" w:rsidRDefault="00054107" w:rsidP="00054107">
      <w:pPr>
        <w:pStyle w:val="Listenabsatz"/>
        <w:numPr>
          <w:ilvl w:val="0"/>
          <w:numId w:val="2"/>
        </w:numPr>
      </w:pPr>
    </w:p>
    <w:p w:rsidR="00054107" w:rsidRDefault="00054107" w:rsidP="00054107">
      <w:pPr>
        <w:pStyle w:val="StandardWeb"/>
        <w:numPr>
          <w:ilvl w:val="0"/>
          <w:numId w:val="2"/>
        </w:numPr>
      </w:pPr>
      <w:r>
        <w:t>Die Zuständigkeit liegt bei der Gemeinde, der Samtgemeinde und der Stadt.</w:t>
      </w:r>
    </w:p>
    <w:p w:rsidR="00054107" w:rsidRDefault="00054107" w:rsidP="00054107">
      <w:pPr>
        <w:pStyle w:val="StandardWeb"/>
        <w:numPr>
          <w:ilvl w:val="0"/>
          <w:numId w:val="2"/>
        </w:numPr>
      </w:pPr>
      <w:r>
        <w:t>Dieses Verfahren kann auch über einen "Einheitlichen Ansprechpartner" abgewickelt werden. Bei dem "Einheitlichen Ansprechpartner" handelt es sich um ein besonderes Serviceangebot der Kommunen und des Landes für Dienstleistungserbringer.</w:t>
      </w:r>
    </w:p>
    <w:p w:rsidR="00054107" w:rsidRPr="00C325B9" w:rsidRDefault="00054107" w:rsidP="00054107"/>
    <w:p w:rsidR="00054107" w:rsidRDefault="00054107" w:rsidP="00054107">
      <w:pPr>
        <w:pStyle w:val="berschrift2"/>
      </w:pPr>
      <w:r>
        <w:rPr>
          <w:rStyle w:val="card-title"/>
        </w:rPr>
        <w:t>Welche Unterlagen werden benötigt?</w:t>
      </w:r>
    </w:p>
    <w:p w:rsidR="00054107" w:rsidRDefault="00054107" w:rsidP="00054107"/>
    <w:p w:rsidR="00054107" w:rsidRDefault="00054107" w:rsidP="00054107">
      <w:pPr>
        <w:numPr>
          <w:ilvl w:val="0"/>
          <w:numId w:val="3"/>
        </w:numPr>
        <w:spacing w:before="100" w:beforeAutospacing="1" w:after="100" w:afterAutospacing="1" w:line="240" w:lineRule="auto"/>
      </w:pPr>
      <w:r w:rsidRPr="00C325B9">
        <w:t>Personalausweis</w:t>
      </w:r>
      <w:r>
        <w:t xml:space="preserve"> oder </w:t>
      </w:r>
      <w:r w:rsidRPr="00C325B9">
        <w:t>Reisepass</w:t>
      </w:r>
    </w:p>
    <w:p w:rsidR="00054107" w:rsidRDefault="00054107" w:rsidP="00054107">
      <w:pPr>
        <w:numPr>
          <w:ilvl w:val="0"/>
          <w:numId w:val="3"/>
        </w:numPr>
        <w:spacing w:before="100" w:beforeAutospacing="1" w:after="100" w:afterAutospacing="1" w:line="240" w:lineRule="auto"/>
      </w:pPr>
      <w:r>
        <w:t xml:space="preserve">ggf. </w:t>
      </w:r>
      <w:r w:rsidRPr="00C325B9">
        <w:t>Handelsregister</w:t>
      </w:r>
      <w:r>
        <w:t>auszug</w:t>
      </w:r>
    </w:p>
    <w:p w:rsidR="00054107" w:rsidRDefault="00054107" w:rsidP="00054107">
      <w:pPr>
        <w:numPr>
          <w:ilvl w:val="0"/>
          <w:numId w:val="3"/>
        </w:numPr>
        <w:spacing w:before="100" w:beforeAutospacing="1" w:after="100" w:afterAutospacing="1" w:line="240" w:lineRule="auto"/>
      </w:pPr>
      <w:r>
        <w:t xml:space="preserve">ggf. Nachweis über die Eintragung bei der </w:t>
      </w:r>
      <w:r w:rsidRPr="00C325B9">
        <w:t>Handwerkskammer</w:t>
      </w:r>
    </w:p>
    <w:p w:rsidR="00054107" w:rsidRDefault="00054107" w:rsidP="00054107">
      <w:pPr>
        <w:numPr>
          <w:ilvl w:val="0"/>
          <w:numId w:val="3"/>
        </w:numPr>
        <w:spacing w:before="100" w:beforeAutospacing="1" w:after="100" w:afterAutospacing="1" w:line="240" w:lineRule="auto"/>
      </w:pPr>
      <w:r>
        <w:t>ggf. Erlaubnisurkunde,</w:t>
      </w:r>
    </w:p>
    <w:p w:rsidR="00054107" w:rsidRDefault="00054107" w:rsidP="00054107">
      <w:pPr>
        <w:numPr>
          <w:ilvl w:val="0"/>
          <w:numId w:val="3"/>
        </w:numPr>
        <w:spacing w:before="100" w:beforeAutospacing="1" w:after="100" w:afterAutospacing="1" w:line="240" w:lineRule="auto"/>
      </w:pPr>
      <w:r>
        <w:t xml:space="preserve">ggf. </w:t>
      </w:r>
      <w:r w:rsidRPr="00C325B9">
        <w:t>Handwerkskarte</w:t>
      </w:r>
    </w:p>
    <w:p w:rsidR="00054107" w:rsidRDefault="00054107" w:rsidP="00054107">
      <w:pPr>
        <w:numPr>
          <w:ilvl w:val="0"/>
          <w:numId w:val="3"/>
        </w:numPr>
        <w:spacing w:before="100" w:beforeAutospacing="1" w:after="100" w:afterAutospacing="1" w:line="240" w:lineRule="auto"/>
      </w:pPr>
      <w:r>
        <w:t xml:space="preserve">im Vertretungsfall: </w:t>
      </w:r>
    </w:p>
    <w:p w:rsidR="00054107" w:rsidRDefault="00054107" w:rsidP="00054107">
      <w:pPr>
        <w:numPr>
          <w:ilvl w:val="1"/>
          <w:numId w:val="3"/>
        </w:numPr>
        <w:spacing w:before="100" w:beforeAutospacing="1" w:after="100" w:afterAutospacing="1" w:line="240" w:lineRule="auto"/>
      </w:pPr>
      <w:r>
        <w:t>Vertretungsvollmacht</w:t>
      </w:r>
    </w:p>
    <w:p w:rsidR="00054107" w:rsidRPr="00C325B9" w:rsidRDefault="00054107" w:rsidP="00054107">
      <w:pPr>
        <w:pStyle w:val="Listenabsatz"/>
        <w:numPr>
          <w:ilvl w:val="0"/>
          <w:numId w:val="3"/>
        </w:numPr>
      </w:pPr>
    </w:p>
    <w:p w:rsidR="00054107" w:rsidRDefault="00054107" w:rsidP="00686EB1">
      <w:pPr>
        <w:pStyle w:val="berschrift2"/>
      </w:pPr>
      <w:r>
        <w:rPr>
          <w:rStyle w:val="card-title"/>
        </w:rPr>
        <w:t>Welche Gebühren fallen an?</w:t>
      </w:r>
    </w:p>
    <w:p w:rsidR="00054107" w:rsidRDefault="00054107" w:rsidP="00054107">
      <w:pPr>
        <w:pStyle w:val="Listenabsatz"/>
        <w:numPr>
          <w:ilvl w:val="0"/>
          <w:numId w:val="3"/>
        </w:numPr>
      </w:pPr>
    </w:p>
    <w:p w:rsidR="00054107" w:rsidRDefault="00054107" w:rsidP="00054107">
      <w:pPr>
        <w:pStyle w:val="StandardWeb"/>
        <w:numPr>
          <w:ilvl w:val="0"/>
          <w:numId w:val="3"/>
        </w:numPr>
      </w:pPr>
      <w:r>
        <w:t xml:space="preserve">Die Höhe der Gebühren ergibt sich - gemäß Anlage 1 zu § 1 Absatz 1 Allgemeine Gebührenordnung des Landes Niedersachsen Nr. </w:t>
      </w:r>
      <w:proofErr w:type="gramStart"/>
      <w:r>
        <w:t>40.1.2.1  -</w:t>
      </w:r>
      <w:proofErr w:type="gramEnd"/>
      <w:r>
        <w:t xml:space="preserve">  je nach Zeitaufwand. Es fallen jedoch höchstens 43,00 EUR an. </w:t>
      </w:r>
    </w:p>
    <w:p w:rsidR="00054107" w:rsidRDefault="00054107" w:rsidP="00054107">
      <w:pPr>
        <w:pStyle w:val="Listenabsatz"/>
        <w:numPr>
          <w:ilvl w:val="0"/>
          <w:numId w:val="3"/>
        </w:numPr>
      </w:pPr>
      <w:r>
        <w:br/>
      </w:r>
      <w:hyperlink r:id="rId8" w:tgtFrame="_blank" w:history="1">
        <w:r>
          <w:rPr>
            <w:rStyle w:val="Hyperlink"/>
          </w:rPr>
          <w:t>Anlage 1 zu § 1 Absatz 1 Allgemeine Gebührenordnung (</w:t>
        </w:r>
        <w:proofErr w:type="spellStart"/>
        <w:r>
          <w:rPr>
            <w:rStyle w:val="Hyperlink"/>
          </w:rPr>
          <w:t>AllGO</w:t>
        </w:r>
        <w:proofErr w:type="spellEnd"/>
        <w:r>
          <w:rPr>
            <w:rStyle w:val="Hyperlink"/>
          </w:rPr>
          <w:t>)</w:t>
        </w:r>
      </w:hyperlink>
    </w:p>
    <w:p w:rsidR="00054107" w:rsidRPr="00C325B9" w:rsidRDefault="00054107" w:rsidP="00054107">
      <w:pPr>
        <w:pStyle w:val="Listenabsatz"/>
        <w:numPr>
          <w:ilvl w:val="0"/>
          <w:numId w:val="3"/>
        </w:numPr>
      </w:pPr>
    </w:p>
    <w:p w:rsidR="00054107" w:rsidRDefault="00054107" w:rsidP="00686EB1">
      <w:pPr>
        <w:pStyle w:val="berschrift2"/>
      </w:pPr>
      <w:r>
        <w:rPr>
          <w:rStyle w:val="card-title"/>
        </w:rPr>
        <w:t>Welche Fristen muss ich beachten?</w:t>
      </w:r>
    </w:p>
    <w:p w:rsidR="00054107" w:rsidRDefault="00054107" w:rsidP="00054107">
      <w:pPr>
        <w:pStyle w:val="Listenabsatz"/>
        <w:numPr>
          <w:ilvl w:val="0"/>
          <w:numId w:val="3"/>
        </w:numPr>
      </w:pPr>
    </w:p>
    <w:p w:rsidR="00054107" w:rsidRDefault="00054107" w:rsidP="00054107">
      <w:pPr>
        <w:pStyle w:val="StandardWeb"/>
        <w:numPr>
          <w:ilvl w:val="0"/>
          <w:numId w:val="3"/>
        </w:numPr>
      </w:pPr>
      <w:r>
        <w:t>Die Gewerbeanmeldung ist gleichzeitig zu Beginn des stehenden Gewerbes oder dem Betrieb einer (unselbständigen) Zweigstelle vorzunehmen.</w:t>
      </w:r>
    </w:p>
    <w:p w:rsidR="00054107" w:rsidRPr="00C325B9" w:rsidRDefault="00054107" w:rsidP="00054107">
      <w:pPr>
        <w:pStyle w:val="Listenabsatz"/>
        <w:numPr>
          <w:ilvl w:val="0"/>
          <w:numId w:val="3"/>
        </w:numPr>
      </w:pPr>
    </w:p>
    <w:p w:rsidR="00054107" w:rsidRDefault="00054107" w:rsidP="00686EB1">
      <w:pPr>
        <w:pStyle w:val="berschrift2"/>
      </w:pPr>
      <w:r>
        <w:rPr>
          <w:rStyle w:val="card-title"/>
        </w:rPr>
        <w:t>Rechtsgrundlage</w:t>
      </w:r>
    </w:p>
    <w:p w:rsidR="00054107" w:rsidRDefault="00054107" w:rsidP="00054107">
      <w:pPr>
        <w:pStyle w:val="Listenabsatz"/>
        <w:numPr>
          <w:ilvl w:val="0"/>
          <w:numId w:val="3"/>
        </w:numPr>
      </w:pPr>
    </w:p>
    <w:p w:rsidR="00054107" w:rsidRDefault="00054107" w:rsidP="00054107">
      <w:pPr>
        <w:pStyle w:val="Listenabsatz"/>
        <w:numPr>
          <w:ilvl w:val="0"/>
          <w:numId w:val="3"/>
        </w:numPr>
      </w:pPr>
      <w:r>
        <w:br/>
      </w:r>
      <w:hyperlink r:id="rId9" w:tgtFrame="_blank" w:history="1">
        <w:r>
          <w:rPr>
            <w:rStyle w:val="Hyperlink"/>
          </w:rPr>
          <w:t>§ 14 Absatz 1 Gewerbeordnung (GewO)</w:t>
        </w:r>
      </w:hyperlink>
      <w:r>
        <w:br/>
      </w:r>
      <w:hyperlink r:id="rId10" w:tgtFrame="_blank" w:history="1">
        <w:r>
          <w:rPr>
            <w:rStyle w:val="Hyperlink"/>
          </w:rPr>
          <w:t>§ 15 Absatz 1 Gewerbeordnung (GewO)</w:t>
        </w:r>
      </w:hyperlink>
    </w:p>
    <w:p w:rsidR="00054107" w:rsidRPr="00C325B9" w:rsidRDefault="00054107" w:rsidP="00054107">
      <w:pPr>
        <w:pStyle w:val="Listenabsatz"/>
        <w:numPr>
          <w:ilvl w:val="0"/>
          <w:numId w:val="3"/>
        </w:numPr>
      </w:pPr>
    </w:p>
    <w:p w:rsidR="00054107" w:rsidRDefault="00054107" w:rsidP="00686EB1">
      <w:pPr>
        <w:pStyle w:val="berschrift2"/>
      </w:pPr>
      <w:r>
        <w:rPr>
          <w:rStyle w:val="card-title"/>
        </w:rPr>
        <w:t>Anträge / Formulare</w:t>
      </w:r>
    </w:p>
    <w:p w:rsidR="00054107" w:rsidRDefault="00054107" w:rsidP="00054107">
      <w:pPr>
        <w:pStyle w:val="Listenabsatz"/>
        <w:numPr>
          <w:ilvl w:val="0"/>
          <w:numId w:val="3"/>
        </w:numPr>
      </w:pPr>
    </w:p>
    <w:p w:rsidR="00054107" w:rsidRDefault="00054107" w:rsidP="00054107">
      <w:pPr>
        <w:pStyle w:val="StandardWeb"/>
        <w:numPr>
          <w:ilvl w:val="0"/>
          <w:numId w:val="3"/>
        </w:numPr>
      </w:pPr>
      <w:r>
        <w:t>Im Gewerbeanzeigeverfahren sind die nach § 14 Gewerbeordnung (GewO) vorgeschriebenen Anzeigevordrucke zu verwenden.</w:t>
      </w:r>
    </w:p>
    <w:p w:rsidR="00054107" w:rsidRDefault="00054107" w:rsidP="00054107">
      <w:pPr>
        <w:pStyle w:val="Listenabsatz"/>
        <w:numPr>
          <w:ilvl w:val="0"/>
          <w:numId w:val="3"/>
        </w:numPr>
      </w:pPr>
      <w:r>
        <w:lastRenderedPageBreak/>
        <w:br/>
      </w:r>
      <w:r>
        <w:rPr>
          <w:rStyle w:val="Fett"/>
        </w:rPr>
        <w:t>Beiblatt zur Gewerbe An-/Um-/Abmeldung (2seitig)</w:t>
      </w:r>
      <w:r>
        <w:br/>
      </w:r>
      <w:hyperlink r:id="rId11" w:history="1">
        <w:r>
          <w:rPr>
            <w:rStyle w:val="Hyperlink"/>
          </w:rPr>
          <w:t xml:space="preserve">Download als PDF </w:t>
        </w:r>
      </w:hyperlink>
      <w:r w:rsidR="00C325B9">
        <w:t xml:space="preserve"> </w:t>
      </w:r>
      <w:r>
        <w:br/>
      </w:r>
      <w:r>
        <w:br/>
      </w:r>
      <w:r>
        <w:rPr>
          <w:rStyle w:val="Fett"/>
        </w:rPr>
        <w:t>Gewerbe-Anmeldung (Kurzfassung)</w:t>
      </w:r>
      <w:r>
        <w:br/>
      </w:r>
      <w:hyperlink r:id="rId12" w:history="1">
        <w:r>
          <w:rPr>
            <w:rStyle w:val="Hyperlink"/>
          </w:rPr>
          <w:t xml:space="preserve">Download als PDF </w:t>
        </w:r>
      </w:hyperlink>
      <w:r w:rsidR="00C325B9">
        <w:t xml:space="preserve"> </w:t>
      </w:r>
    </w:p>
    <w:p w:rsidR="00054107" w:rsidRPr="00C325B9" w:rsidRDefault="00054107" w:rsidP="00054107">
      <w:pPr>
        <w:pStyle w:val="Listenabsatz"/>
        <w:numPr>
          <w:ilvl w:val="0"/>
          <w:numId w:val="3"/>
        </w:numPr>
      </w:pPr>
    </w:p>
    <w:p w:rsidR="00054107" w:rsidRDefault="00054107" w:rsidP="00686EB1">
      <w:pPr>
        <w:pStyle w:val="berschrift2"/>
      </w:pPr>
      <w:r>
        <w:rPr>
          <w:rStyle w:val="card-title"/>
        </w:rPr>
        <w:t>Was sollte ich noch wissen?</w:t>
      </w:r>
    </w:p>
    <w:p w:rsidR="00054107" w:rsidRDefault="00054107" w:rsidP="00054107">
      <w:pPr>
        <w:pStyle w:val="Listenabsatz"/>
        <w:numPr>
          <w:ilvl w:val="0"/>
          <w:numId w:val="3"/>
        </w:numPr>
      </w:pPr>
    </w:p>
    <w:p w:rsidR="00054107" w:rsidRDefault="00054107" w:rsidP="00054107">
      <w:pPr>
        <w:pStyle w:val="StandardWeb"/>
        <w:numPr>
          <w:ilvl w:val="0"/>
          <w:numId w:val="3"/>
        </w:numPr>
      </w:pPr>
      <w:r>
        <w:t xml:space="preserve">Anzeigepflichtig sind auch </w:t>
      </w:r>
      <w:proofErr w:type="gramStart"/>
      <w:r>
        <w:t>diejenigen Dienstleisterinnen</w:t>
      </w:r>
      <w:proofErr w:type="gramEnd"/>
      <w:r>
        <w:t>/Dienstleister, die im Geltungsbereich der Gewerbeordnung (GewO) die Voraussetzung des Artikel 4 Nr. 5 Richtlinie (EG) Nr. 2006/123 über Dienstleistungen im Binnenmarkt erfüllen und daher nicht unter § 4 Abs. 1 Satz 2 GewO fallen, auch wenn sie in einem anderen Mitgliedstaat der EU eine Niederlassung unterhalten. Ausnahmsweise kann auch die unbefristete Tätigkeit außerhalb einer Niederlassung oder ohne eine solche zu haben anzeigepflichtig sein, wenn sie auf Initiative der Auftraggeberin/des Auftraggebers hin ausgelöst wird.</w:t>
      </w:r>
    </w:p>
    <w:p w:rsidR="00054107" w:rsidRDefault="00054107" w:rsidP="00054107">
      <w:pPr>
        <w:pStyle w:val="Listenabsatz"/>
        <w:numPr>
          <w:ilvl w:val="0"/>
          <w:numId w:val="3"/>
        </w:numPr>
      </w:pPr>
      <w:r>
        <w:br/>
      </w:r>
      <w:hyperlink r:id="rId13" w:tgtFrame="_blank" w:history="1">
        <w:r>
          <w:rPr>
            <w:rStyle w:val="Hyperlink"/>
          </w:rPr>
          <w:t>Richtlinie (EG) Nr. 2006/123 über Dienstleistungen im Binnenmarkt</w:t>
        </w:r>
      </w:hyperlink>
      <w:r>
        <w:br/>
      </w:r>
      <w:hyperlink r:id="rId14" w:tgtFrame="_blank" w:history="1">
        <w:r>
          <w:rPr>
            <w:rStyle w:val="Hyperlink"/>
          </w:rPr>
          <w:t>§ 4 Abs. 1 Satz 2 Gewerbeordnung (GewO)</w:t>
        </w:r>
      </w:hyperlink>
      <w:r>
        <w:br/>
      </w:r>
      <w:hyperlink r:id="rId15" w:tgtFrame="_blank" w:history="1">
        <w:r>
          <w:rPr>
            <w:rStyle w:val="Hyperlink"/>
          </w:rPr>
          <w:t>§ 13 b Gewerbeordnung (GewO)</w:t>
        </w:r>
      </w:hyperlink>
      <w:r>
        <w:br/>
      </w:r>
      <w:hyperlink r:id="rId16" w:tgtFrame="_blank" w:history="1">
        <w:r>
          <w:rPr>
            <w:rStyle w:val="Hyperlink"/>
          </w:rPr>
          <w:t>§ 38 Gewerbeordnung (GewO)</w:t>
        </w:r>
      </w:hyperlink>
    </w:p>
    <w:p w:rsidR="00054107" w:rsidRPr="00C325B9" w:rsidRDefault="00054107" w:rsidP="00054107">
      <w:pPr>
        <w:pStyle w:val="Listenabsatz"/>
        <w:numPr>
          <w:ilvl w:val="0"/>
          <w:numId w:val="3"/>
        </w:numPr>
      </w:pPr>
    </w:p>
    <w:p w:rsidR="00054107" w:rsidRDefault="00054107" w:rsidP="00686EB1">
      <w:pPr>
        <w:pStyle w:val="berschrift2"/>
      </w:pPr>
      <w:bookmarkStart w:id="0" w:name="_GoBack"/>
      <w:bookmarkEnd w:id="0"/>
      <w:r>
        <w:rPr>
          <w:rStyle w:val="card-title"/>
        </w:rPr>
        <w:t>Schlagwörter</w:t>
      </w:r>
    </w:p>
    <w:p w:rsidR="00054107" w:rsidRDefault="00054107" w:rsidP="00054107">
      <w:pPr>
        <w:pStyle w:val="Listenabsatz"/>
        <w:numPr>
          <w:ilvl w:val="0"/>
          <w:numId w:val="3"/>
        </w:numPr>
      </w:pPr>
    </w:p>
    <w:p w:rsidR="00054107" w:rsidRDefault="00054107" w:rsidP="00054107">
      <w:pPr>
        <w:pStyle w:val="Listenabsatz"/>
        <w:numPr>
          <w:ilvl w:val="0"/>
          <w:numId w:val="3"/>
        </w:numPr>
      </w:pPr>
      <w:r>
        <w:t xml:space="preserve">Gewerbe eröffnen, Gewerbeanmeldung, Gewerbe anmelden, Anmeldungen, Gewerbeabmeldung, Gewerbeummeldung, Gewerbe Anmeldung, Gewerbeanzeigen, gründen </w:t>
      </w:r>
    </w:p>
    <w:p w:rsidR="0028455E" w:rsidRDefault="0028455E"/>
    <w:sectPr w:rsidR="002845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0AFA"/>
    <w:multiLevelType w:val="multilevel"/>
    <w:tmpl w:val="80B4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D297A"/>
    <w:multiLevelType w:val="multilevel"/>
    <w:tmpl w:val="C12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E34B4"/>
    <w:multiLevelType w:val="multilevel"/>
    <w:tmpl w:val="549A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07"/>
    <w:rsid w:val="00054107"/>
    <w:rsid w:val="0028455E"/>
    <w:rsid w:val="00686EB1"/>
    <w:rsid w:val="00C32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744"/>
  <w15:chartTrackingRefBased/>
  <w15:docId w15:val="{375F692D-DC59-4D6E-9B8C-C300F4BB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0541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05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4107"/>
    <w:rPr>
      <w:rFonts w:ascii="Times New Roman" w:eastAsia="Times New Roman" w:hAnsi="Times New Roman" w:cs="Times New Roman"/>
      <w:b/>
      <w:bCs/>
      <w:kern w:val="36"/>
      <w:sz w:val="48"/>
      <w:szCs w:val="48"/>
      <w:lang w:eastAsia="de-DE"/>
    </w:rPr>
  </w:style>
  <w:style w:type="character" w:customStyle="1" w:styleId="p-0">
    <w:name w:val="p-0"/>
    <w:basedOn w:val="Absatz-Standardschriftart"/>
    <w:rsid w:val="00054107"/>
  </w:style>
  <w:style w:type="paragraph" w:styleId="StandardWeb">
    <w:name w:val="Normal (Web)"/>
    <w:basedOn w:val="Standard"/>
    <w:uiPriority w:val="99"/>
    <w:semiHidden/>
    <w:unhideWhenUsed/>
    <w:rsid w:val="0005410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054107"/>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semiHidden/>
    <w:unhideWhenUsed/>
    <w:rsid w:val="00054107"/>
    <w:rPr>
      <w:color w:val="0000FF"/>
      <w:u w:val="single"/>
    </w:rPr>
  </w:style>
  <w:style w:type="character" w:customStyle="1" w:styleId="card-title">
    <w:name w:val="card-title"/>
    <w:basedOn w:val="Absatz-Standardschriftart"/>
    <w:rsid w:val="00054107"/>
  </w:style>
  <w:style w:type="character" w:customStyle="1" w:styleId="kdo-tinymce">
    <w:name w:val="kdo-tinymce"/>
    <w:basedOn w:val="Absatz-Standardschriftart"/>
    <w:rsid w:val="00054107"/>
  </w:style>
  <w:style w:type="character" w:styleId="Fett">
    <w:name w:val="Strong"/>
    <w:basedOn w:val="Absatz-Standardschriftart"/>
    <w:uiPriority w:val="22"/>
    <w:qFormat/>
    <w:rsid w:val="00054107"/>
    <w:rPr>
      <w:b/>
      <w:bCs/>
    </w:rPr>
  </w:style>
  <w:style w:type="paragraph" w:styleId="Listenabsatz">
    <w:name w:val="List Paragraph"/>
    <w:basedOn w:val="Standard"/>
    <w:uiPriority w:val="34"/>
    <w:qFormat/>
    <w:rsid w:val="00054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20">
      <w:bodyDiv w:val="1"/>
      <w:marLeft w:val="0"/>
      <w:marRight w:val="0"/>
      <w:marTop w:val="0"/>
      <w:marBottom w:val="0"/>
      <w:divBdr>
        <w:top w:val="none" w:sz="0" w:space="0" w:color="auto"/>
        <w:left w:val="none" w:sz="0" w:space="0" w:color="auto"/>
        <w:bottom w:val="none" w:sz="0" w:space="0" w:color="auto"/>
        <w:right w:val="none" w:sz="0" w:space="0" w:color="auto"/>
      </w:divBdr>
      <w:divsChild>
        <w:div w:id="49617605">
          <w:marLeft w:val="0"/>
          <w:marRight w:val="0"/>
          <w:marTop w:val="0"/>
          <w:marBottom w:val="0"/>
          <w:divBdr>
            <w:top w:val="none" w:sz="0" w:space="0" w:color="auto"/>
            <w:left w:val="none" w:sz="0" w:space="0" w:color="auto"/>
            <w:bottom w:val="none" w:sz="0" w:space="0" w:color="auto"/>
            <w:right w:val="none" w:sz="0" w:space="0" w:color="auto"/>
          </w:divBdr>
        </w:div>
      </w:divsChild>
    </w:div>
    <w:div w:id="440419853">
      <w:bodyDiv w:val="1"/>
      <w:marLeft w:val="0"/>
      <w:marRight w:val="0"/>
      <w:marTop w:val="0"/>
      <w:marBottom w:val="0"/>
      <w:divBdr>
        <w:top w:val="none" w:sz="0" w:space="0" w:color="auto"/>
        <w:left w:val="none" w:sz="0" w:space="0" w:color="auto"/>
        <w:bottom w:val="none" w:sz="0" w:space="0" w:color="auto"/>
        <w:right w:val="none" w:sz="0" w:space="0" w:color="auto"/>
      </w:divBdr>
      <w:divsChild>
        <w:div w:id="820847259">
          <w:marLeft w:val="0"/>
          <w:marRight w:val="0"/>
          <w:marTop w:val="0"/>
          <w:marBottom w:val="0"/>
          <w:divBdr>
            <w:top w:val="none" w:sz="0" w:space="0" w:color="auto"/>
            <w:left w:val="none" w:sz="0" w:space="0" w:color="auto"/>
            <w:bottom w:val="none" w:sz="0" w:space="0" w:color="auto"/>
            <w:right w:val="none" w:sz="0" w:space="0" w:color="auto"/>
          </w:divBdr>
          <w:divsChild>
            <w:div w:id="19769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4754">
      <w:bodyDiv w:val="1"/>
      <w:marLeft w:val="0"/>
      <w:marRight w:val="0"/>
      <w:marTop w:val="0"/>
      <w:marBottom w:val="0"/>
      <w:divBdr>
        <w:top w:val="none" w:sz="0" w:space="0" w:color="auto"/>
        <w:left w:val="none" w:sz="0" w:space="0" w:color="auto"/>
        <w:bottom w:val="none" w:sz="0" w:space="0" w:color="auto"/>
        <w:right w:val="none" w:sz="0" w:space="0" w:color="auto"/>
      </w:divBdr>
      <w:divsChild>
        <w:div w:id="1795364069">
          <w:marLeft w:val="0"/>
          <w:marRight w:val="0"/>
          <w:marTop w:val="0"/>
          <w:marBottom w:val="0"/>
          <w:divBdr>
            <w:top w:val="none" w:sz="0" w:space="0" w:color="auto"/>
            <w:left w:val="none" w:sz="0" w:space="0" w:color="auto"/>
            <w:bottom w:val="none" w:sz="0" w:space="0" w:color="auto"/>
            <w:right w:val="none" w:sz="0" w:space="0" w:color="auto"/>
          </w:divBdr>
        </w:div>
      </w:divsChild>
    </w:div>
    <w:div w:id="653029380">
      <w:bodyDiv w:val="1"/>
      <w:marLeft w:val="0"/>
      <w:marRight w:val="0"/>
      <w:marTop w:val="0"/>
      <w:marBottom w:val="0"/>
      <w:divBdr>
        <w:top w:val="none" w:sz="0" w:space="0" w:color="auto"/>
        <w:left w:val="none" w:sz="0" w:space="0" w:color="auto"/>
        <w:bottom w:val="none" w:sz="0" w:space="0" w:color="auto"/>
        <w:right w:val="none" w:sz="0" w:space="0" w:color="auto"/>
      </w:divBdr>
      <w:divsChild>
        <w:div w:id="2096200246">
          <w:marLeft w:val="0"/>
          <w:marRight w:val="0"/>
          <w:marTop w:val="0"/>
          <w:marBottom w:val="0"/>
          <w:divBdr>
            <w:top w:val="none" w:sz="0" w:space="0" w:color="auto"/>
            <w:left w:val="none" w:sz="0" w:space="0" w:color="auto"/>
            <w:bottom w:val="none" w:sz="0" w:space="0" w:color="auto"/>
            <w:right w:val="none" w:sz="0" w:space="0" w:color="auto"/>
          </w:divBdr>
        </w:div>
      </w:divsChild>
    </w:div>
    <w:div w:id="691881186">
      <w:bodyDiv w:val="1"/>
      <w:marLeft w:val="0"/>
      <w:marRight w:val="0"/>
      <w:marTop w:val="0"/>
      <w:marBottom w:val="0"/>
      <w:divBdr>
        <w:top w:val="none" w:sz="0" w:space="0" w:color="auto"/>
        <w:left w:val="none" w:sz="0" w:space="0" w:color="auto"/>
        <w:bottom w:val="none" w:sz="0" w:space="0" w:color="auto"/>
        <w:right w:val="none" w:sz="0" w:space="0" w:color="auto"/>
      </w:divBdr>
      <w:divsChild>
        <w:div w:id="1696808255">
          <w:marLeft w:val="0"/>
          <w:marRight w:val="0"/>
          <w:marTop w:val="0"/>
          <w:marBottom w:val="0"/>
          <w:divBdr>
            <w:top w:val="none" w:sz="0" w:space="0" w:color="auto"/>
            <w:left w:val="none" w:sz="0" w:space="0" w:color="auto"/>
            <w:bottom w:val="none" w:sz="0" w:space="0" w:color="auto"/>
            <w:right w:val="none" w:sz="0" w:space="0" w:color="auto"/>
          </w:divBdr>
        </w:div>
      </w:divsChild>
    </w:div>
    <w:div w:id="862743210">
      <w:bodyDiv w:val="1"/>
      <w:marLeft w:val="0"/>
      <w:marRight w:val="0"/>
      <w:marTop w:val="0"/>
      <w:marBottom w:val="0"/>
      <w:divBdr>
        <w:top w:val="none" w:sz="0" w:space="0" w:color="auto"/>
        <w:left w:val="none" w:sz="0" w:space="0" w:color="auto"/>
        <w:bottom w:val="none" w:sz="0" w:space="0" w:color="auto"/>
        <w:right w:val="none" w:sz="0" w:space="0" w:color="auto"/>
      </w:divBdr>
      <w:divsChild>
        <w:div w:id="1203515480">
          <w:marLeft w:val="0"/>
          <w:marRight w:val="0"/>
          <w:marTop w:val="0"/>
          <w:marBottom w:val="0"/>
          <w:divBdr>
            <w:top w:val="none" w:sz="0" w:space="0" w:color="auto"/>
            <w:left w:val="none" w:sz="0" w:space="0" w:color="auto"/>
            <w:bottom w:val="none" w:sz="0" w:space="0" w:color="auto"/>
            <w:right w:val="none" w:sz="0" w:space="0" w:color="auto"/>
          </w:divBdr>
          <w:divsChild>
            <w:div w:id="1070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0977">
      <w:bodyDiv w:val="1"/>
      <w:marLeft w:val="0"/>
      <w:marRight w:val="0"/>
      <w:marTop w:val="0"/>
      <w:marBottom w:val="0"/>
      <w:divBdr>
        <w:top w:val="none" w:sz="0" w:space="0" w:color="auto"/>
        <w:left w:val="none" w:sz="0" w:space="0" w:color="auto"/>
        <w:bottom w:val="none" w:sz="0" w:space="0" w:color="auto"/>
        <w:right w:val="none" w:sz="0" w:space="0" w:color="auto"/>
      </w:divBdr>
      <w:divsChild>
        <w:div w:id="1673533240">
          <w:marLeft w:val="0"/>
          <w:marRight w:val="0"/>
          <w:marTop w:val="0"/>
          <w:marBottom w:val="0"/>
          <w:divBdr>
            <w:top w:val="none" w:sz="0" w:space="0" w:color="auto"/>
            <w:left w:val="none" w:sz="0" w:space="0" w:color="auto"/>
            <w:bottom w:val="none" w:sz="0" w:space="0" w:color="auto"/>
            <w:right w:val="none" w:sz="0" w:space="0" w:color="auto"/>
          </w:divBdr>
        </w:div>
      </w:divsChild>
    </w:div>
    <w:div w:id="1577398315">
      <w:bodyDiv w:val="1"/>
      <w:marLeft w:val="0"/>
      <w:marRight w:val="0"/>
      <w:marTop w:val="0"/>
      <w:marBottom w:val="0"/>
      <w:divBdr>
        <w:top w:val="none" w:sz="0" w:space="0" w:color="auto"/>
        <w:left w:val="none" w:sz="0" w:space="0" w:color="auto"/>
        <w:bottom w:val="none" w:sz="0" w:space="0" w:color="auto"/>
        <w:right w:val="none" w:sz="0" w:space="0" w:color="auto"/>
      </w:divBdr>
      <w:divsChild>
        <w:div w:id="294221204">
          <w:marLeft w:val="0"/>
          <w:marRight w:val="0"/>
          <w:marTop w:val="0"/>
          <w:marBottom w:val="0"/>
          <w:divBdr>
            <w:top w:val="none" w:sz="0" w:space="0" w:color="auto"/>
            <w:left w:val="none" w:sz="0" w:space="0" w:color="auto"/>
            <w:bottom w:val="none" w:sz="0" w:space="0" w:color="auto"/>
            <w:right w:val="none" w:sz="0" w:space="0" w:color="auto"/>
          </w:divBdr>
        </w:div>
      </w:divsChild>
    </w:div>
    <w:div w:id="1856579072">
      <w:bodyDiv w:val="1"/>
      <w:marLeft w:val="0"/>
      <w:marRight w:val="0"/>
      <w:marTop w:val="0"/>
      <w:marBottom w:val="0"/>
      <w:divBdr>
        <w:top w:val="none" w:sz="0" w:space="0" w:color="auto"/>
        <w:left w:val="none" w:sz="0" w:space="0" w:color="auto"/>
        <w:bottom w:val="none" w:sz="0" w:space="0" w:color="auto"/>
        <w:right w:val="none" w:sz="0" w:space="0" w:color="auto"/>
      </w:divBdr>
      <w:divsChild>
        <w:div w:id="2103648598">
          <w:marLeft w:val="0"/>
          <w:marRight w:val="0"/>
          <w:marTop w:val="0"/>
          <w:marBottom w:val="0"/>
          <w:divBdr>
            <w:top w:val="none" w:sz="0" w:space="0" w:color="auto"/>
            <w:left w:val="none" w:sz="0" w:space="0" w:color="auto"/>
            <w:bottom w:val="none" w:sz="0" w:space="0" w:color="auto"/>
            <w:right w:val="none" w:sz="0" w:space="0" w:color="auto"/>
          </w:divBdr>
        </w:div>
      </w:divsChild>
    </w:div>
    <w:div w:id="2030250686">
      <w:bodyDiv w:val="1"/>
      <w:marLeft w:val="0"/>
      <w:marRight w:val="0"/>
      <w:marTop w:val="0"/>
      <w:marBottom w:val="0"/>
      <w:divBdr>
        <w:top w:val="none" w:sz="0" w:space="0" w:color="auto"/>
        <w:left w:val="none" w:sz="0" w:space="0" w:color="auto"/>
        <w:bottom w:val="none" w:sz="0" w:space="0" w:color="auto"/>
        <w:right w:val="none" w:sz="0" w:space="0" w:color="auto"/>
      </w:divBdr>
      <w:divsChild>
        <w:div w:id="1111897864">
          <w:marLeft w:val="0"/>
          <w:marRight w:val="0"/>
          <w:marTop w:val="0"/>
          <w:marBottom w:val="0"/>
          <w:divBdr>
            <w:top w:val="none" w:sz="0" w:space="0" w:color="auto"/>
            <w:left w:val="none" w:sz="0" w:space="0" w:color="auto"/>
            <w:bottom w:val="none" w:sz="0" w:space="0" w:color="auto"/>
            <w:right w:val="none" w:sz="0" w:space="0" w:color="auto"/>
          </w:divBdr>
        </w:div>
        <w:div w:id="2022850634">
          <w:marLeft w:val="0"/>
          <w:marRight w:val="0"/>
          <w:marTop w:val="0"/>
          <w:marBottom w:val="0"/>
          <w:divBdr>
            <w:top w:val="none" w:sz="0" w:space="0" w:color="auto"/>
            <w:left w:val="none" w:sz="0" w:space="0" w:color="auto"/>
            <w:bottom w:val="none" w:sz="0" w:space="0" w:color="auto"/>
            <w:right w:val="none" w:sz="0" w:space="0" w:color="auto"/>
          </w:divBdr>
          <w:divsChild>
            <w:div w:id="1620718412">
              <w:marLeft w:val="0"/>
              <w:marRight w:val="0"/>
              <w:marTop w:val="0"/>
              <w:marBottom w:val="0"/>
              <w:divBdr>
                <w:top w:val="none" w:sz="0" w:space="0" w:color="auto"/>
                <w:left w:val="none" w:sz="0" w:space="0" w:color="auto"/>
                <w:bottom w:val="none" w:sz="0" w:space="0" w:color="auto"/>
                <w:right w:val="none" w:sz="0" w:space="0" w:color="auto"/>
              </w:divBdr>
              <w:divsChild>
                <w:div w:id="14651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s-voris.de/jportal/?quelle=jlink&amp;query=AllgGO+ND+Anlage&amp;psml=bsvorisprod.psml&amp;max=true" TargetMode="External"/><Relationship Id="rId13" Type="http://schemas.openxmlformats.org/officeDocument/2006/relationships/hyperlink" Target="http://eur-lex.europa.eu/LexUriServ/LexUriServ.do?uri=OJ:L:2006:376:0036:0068: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setze-im-internet.de/gewo/__38.html" TargetMode="External"/><Relationship Id="rId12" Type="http://schemas.openxmlformats.org/officeDocument/2006/relationships/hyperlink" Target="https://www.bus.formularservice.niedersachsen.de/cpa/cfs/eject/pdf/8.pdf?print=yes&amp;FORMUID=NI-GEWO-100-DE-FL&amp;MANDANTUID=BUS&amp;INFODIENSTE_FORM_ID=317280865&amp;INFODIENSTE_OE_ID=338246359&a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setze-im-internet.de/gewo/__38.html" TargetMode="External"/><Relationship Id="rId1" Type="http://schemas.openxmlformats.org/officeDocument/2006/relationships/numbering" Target="numbering.xml"/><Relationship Id="rId6" Type="http://schemas.openxmlformats.org/officeDocument/2006/relationships/hyperlink" Target="https://www.kommune365.de/samtgemeinde-hesel?search=Auszug%20aus%20dem%20Gewerbezentralregister" TargetMode="External"/><Relationship Id="rId11" Type="http://schemas.openxmlformats.org/officeDocument/2006/relationships/hyperlink" Target="https://www.bus.formularservice.niedersachsen.de/cpa/cfs/eject/pdf/8.pdf?print=yes&amp;FORMUID=NI-GEWO-032-DE-FL&amp;MANDANTUID=BUS&amp;INFODIENSTE_FORM_ID=11474303&amp;INFODIENSTE_OE_ID=338246359&amp;" TargetMode="External"/><Relationship Id="rId5" Type="http://schemas.openxmlformats.org/officeDocument/2006/relationships/hyperlink" Target="https://www.kommune365.de/samtgemeinde-hesel?search=F%C3%BChrungszeugnis" TargetMode="External"/><Relationship Id="rId15" Type="http://schemas.openxmlformats.org/officeDocument/2006/relationships/hyperlink" Target="http://www.gesetze-im-internet.de/gewo/__13b.html" TargetMode="External"/><Relationship Id="rId10" Type="http://schemas.openxmlformats.org/officeDocument/2006/relationships/hyperlink" Target="http://www.gesetze-im-internet.de/gewo/__15.html" TargetMode="External"/><Relationship Id="rId4" Type="http://schemas.openxmlformats.org/officeDocument/2006/relationships/webSettings" Target="webSettings.xml"/><Relationship Id="rId9" Type="http://schemas.openxmlformats.org/officeDocument/2006/relationships/hyperlink" Target="http://www.gesetze-im-internet.de/gewo/__14.html" TargetMode="External"/><Relationship Id="rId14" Type="http://schemas.openxmlformats.org/officeDocument/2006/relationships/hyperlink" Target="http://www.gesetze-im-internet.de/gewo/__4.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Dieken</dc:creator>
  <cp:keywords/>
  <dc:description/>
  <cp:lastModifiedBy>Ingo Dieken</cp:lastModifiedBy>
  <cp:revision>3</cp:revision>
  <dcterms:created xsi:type="dcterms:W3CDTF">2023-01-31T08:00:00Z</dcterms:created>
  <dcterms:modified xsi:type="dcterms:W3CDTF">2023-01-31T10:20:00Z</dcterms:modified>
</cp:coreProperties>
</file>